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B9F2" w14:textId="7D8275F5" w:rsidR="00F8375C" w:rsidRPr="00BD2623" w:rsidRDefault="00B003DB" w:rsidP="00027B7F">
      <w:pPr>
        <w:jc w:val="right"/>
        <w:rPr>
          <w:rFonts w:asciiTheme="majorHAnsi" w:hAnsiTheme="majorHAnsi" w:cstheme="majorHAnsi"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 xml:space="preserve">Warszawa, </w:t>
      </w:r>
      <w:r w:rsidR="00955A7A">
        <w:rPr>
          <w:rFonts w:asciiTheme="majorHAnsi" w:hAnsiTheme="majorHAnsi" w:cstheme="majorHAnsi"/>
          <w:sz w:val="24"/>
          <w:szCs w:val="24"/>
        </w:rPr>
        <w:t>20</w:t>
      </w:r>
      <w:r w:rsidRPr="00BD2623">
        <w:rPr>
          <w:rFonts w:asciiTheme="majorHAnsi" w:hAnsiTheme="majorHAnsi" w:cstheme="majorHAnsi"/>
          <w:sz w:val="24"/>
          <w:szCs w:val="24"/>
        </w:rPr>
        <w:t xml:space="preserve"> </w:t>
      </w:r>
      <w:r w:rsidR="002A1F15" w:rsidRPr="00BD2623">
        <w:rPr>
          <w:rFonts w:asciiTheme="majorHAnsi" w:hAnsiTheme="majorHAnsi" w:cstheme="majorHAnsi"/>
          <w:sz w:val="24"/>
          <w:szCs w:val="24"/>
        </w:rPr>
        <w:t>października</w:t>
      </w:r>
      <w:r w:rsidR="00EB0AAD" w:rsidRPr="00BD2623">
        <w:rPr>
          <w:rFonts w:asciiTheme="majorHAnsi" w:hAnsiTheme="majorHAnsi" w:cstheme="majorHAnsi"/>
          <w:sz w:val="24"/>
          <w:szCs w:val="24"/>
        </w:rPr>
        <w:t xml:space="preserve"> 2</w:t>
      </w:r>
      <w:r w:rsidR="00AF39E4" w:rsidRPr="00BD2623">
        <w:rPr>
          <w:rFonts w:asciiTheme="majorHAnsi" w:hAnsiTheme="majorHAnsi" w:cstheme="majorHAnsi"/>
          <w:sz w:val="24"/>
          <w:szCs w:val="24"/>
        </w:rPr>
        <w:t>020</w:t>
      </w:r>
      <w:r w:rsidR="00027B7F" w:rsidRPr="00BD2623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46D83A3" w14:textId="77777777" w:rsidR="00124A34" w:rsidRPr="00BD2623" w:rsidRDefault="00124A34" w:rsidP="00124A3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E6CAAD3" w14:textId="3A501987" w:rsidR="00134514" w:rsidRPr="00F85F1F" w:rsidRDefault="00955A7A" w:rsidP="00F85F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Karty Diners Club</w:t>
      </w:r>
      <w:r w:rsidR="003A64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Klasyczna i L</w:t>
      </w:r>
      <w:r w:rsidR="000B1C32">
        <w:rPr>
          <w:rFonts w:asciiTheme="majorHAnsi" w:hAnsiTheme="majorHAnsi" w:cstheme="majorHAnsi"/>
          <w:b/>
          <w:bCs/>
          <w:sz w:val="28"/>
          <w:szCs w:val="28"/>
        </w:rPr>
        <w:t>OT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A643B">
        <w:rPr>
          <w:rFonts w:asciiTheme="majorHAnsi" w:hAnsiTheme="majorHAnsi" w:cstheme="majorHAnsi"/>
          <w:b/>
          <w:bCs/>
          <w:sz w:val="28"/>
          <w:szCs w:val="28"/>
        </w:rPr>
        <w:t xml:space="preserve">w ramach Tygodnia Płatności Bezgotówkowych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za 0 zł </w:t>
      </w:r>
      <w:r w:rsidR="00C223E7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161A7E66" w14:textId="2DF01461" w:rsidR="006C71DD" w:rsidRPr="00BD2623" w:rsidRDefault="00955A7A" w:rsidP="0013451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z w:val="24"/>
          <w:szCs w:val="24"/>
        </w:rPr>
        <w:t>Diners Club Polska w ramach Tygodnia Płatności Bezgotówkowyc</w:t>
      </w:r>
      <w:r w:rsidR="000B1C32">
        <w:rPr>
          <w:b/>
          <w:sz w:val="24"/>
          <w:szCs w:val="24"/>
        </w:rPr>
        <w:t>h przygotował specjalną promocję. Klienci, którzy</w:t>
      </w:r>
      <w:r w:rsidR="008505EB">
        <w:rPr>
          <w:b/>
          <w:sz w:val="24"/>
          <w:szCs w:val="24"/>
        </w:rPr>
        <w:t xml:space="preserve"> złożą</w:t>
      </w:r>
      <w:r w:rsidR="000B1C32">
        <w:rPr>
          <w:b/>
          <w:sz w:val="24"/>
          <w:szCs w:val="24"/>
        </w:rPr>
        <w:t xml:space="preserve"> </w:t>
      </w:r>
      <w:r w:rsidR="00E23808">
        <w:rPr>
          <w:b/>
          <w:sz w:val="24"/>
          <w:szCs w:val="24"/>
        </w:rPr>
        <w:t>do końca października</w:t>
      </w:r>
      <w:r w:rsidR="008505EB">
        <w:rPr>
          <w:b/>
          <w:sz w:val="24"/>
          <w:szCs w:val="24"/>
        </w:rPr>
        <w:t xml:space="preserve"> wniosek</w:t>
      </w:r>
      <w:r w:rsidR="00E23808">
        <w:rPr>
          <w:b/>
          <w:sz w:val="24"/>
          <w:szCs w:val="24"/>
        </w:rPr>
        <w:t xml:space="preserve"> </w:t>
      </w:r>
      <w:r w:rsidR="000B1C32">
        <w:rPr>
          <w:b/>
          <w:sz w:val="24"/>
          <w:szCs w:val="24"/>
        </w:rPr>
        <w:t>o kartę</w:t>
      </w:r>
      <w:r w:rsidR="00261C59">
        <w:rPr>
          <w:b/>
          <w:sz w:val="24"/>
          <w:szCs w:val="24"/>
        </w:rPr>
        <w:t xml:space="preserve"> Diners Club</w:t>
      </w:r>
      <w:r w:rsidR="000B1C32">
        <w:rPr>
          <w:b/>
          <w:sz w:val="24"/>
          <w:szCs w:val="24"/>
        </w:rPr>
        <w:t xml:space="preserve"> Klasyczn</w:t>
      </w:r>
      <w:r w:rsidR="003A643B">
        <w:rPr>
          <w:b/>
          <w:sz w:val="24"/>
          <w:szCs w:val="24"/>
        </w:rPr>
        <w:t>ą</w:t>
      </w:r>
      <w:r w:rsidR="000B1C32">
        <w:rPr>
          <w:b/>
          <w:sz w:val="24"/>
          <w:szCs w:val="24"/>
        </w:rPr>
        <w:t xml:space="preserve"> lub L</w:t>
      </w:r>
      <w:r w:rsidR="008C1A1A">
        <w:rPr>
          <w:b/>
          <w:sz w:val="24"/>
          <w:szCs w:val="24"/>
        </w:rPr>
        <w:t>OT</w:t>
      </w:r>
      <w:r w:rsidR="000B1C32">
        <w:rPr>
          <w:b/>
          <w:sz w:val="24"/>
          <w:szCs w:val="24"/>
        </w:rPr>
        <w:t xml:space="preserve"> zostaną zwolnieni z</w:t>
      </w:r>
      <w:r w:rsidR="008C1A1A">
        <w:rPr>
          <w:b/>
          <w:sz w:val="24"/>
          <w:szCs w:val="24"/>
        </w:rPr>
        <w:t xml:space="preserve"> pierwszej</w:t>
      </w:r>
      <w:r w:rsidR="000B1C32">
        <w:rPr>
          <w:b/>
          <w:sz w:val="24"/>
          <w:szCs w:val="24"/>
        </w:rPr>
        <w:t xml:space="preserve"> opłaty rocznej. Z </w:t>
      </w:r>
      <w:r w:rsidR="008C1A1A">
        <w:rPr>
          <w:b/>
          <w:sz w:val="24"/>
          <w:szCs w:val="24"/>
        </w:rPr>
        <w:t>k</w:t>
      </w:r>
      <w:r w:rsidR="000B1C32">
        <w:rPr>
          <w:b/>
          <w:sz w:val="24"/>
          <w:szCs w:val="24"/>
        </w:rPr>
        <w:t xml:space="preserve">olei </w:t>
      </w:r>
      <w:r w:rsidR="00880905">
        <w:rPr>
          <w:b/>
          <w:sz w:val="24"/>
          <w:szCs w:val="24"/>
        </w:rPr>
        <w:t>w przypadku wyboru</w:t>
      </w:r>
      <w:r w:rsidR="000B1C32">
        <w:rPr>
          <w:b/>
          <w:sz w:val="24"/>
          <w:szCs w:val="24"/>
        </w:rPr>
        <w:t xml:space="preserve"> </w:t>
      </w:r>
      <w:r w:rsidR="00880905">
        <w:rPr>
          <w:b/>
          <w:sz w:val="24"/>
          <w:szCs w:val="24"/>
        </w:rPr>
        <w:t xml:space="preserve">przez klientów prestiżowej karty </w:t>
      </w:r>
      <w:r w:rsidR="000B1C32">
        <w:rPr>
          <w:b/>
          <w:sz w:val="24"/>
          <w:szCs w:val="24"/>
        </w:rPr>
        <w:t>Premium Vintage</w:t>
      </w:r>
      <w:r w:rsidR="00880905">
        <w:rPr>
          <w:b/>
          <w:sz w:val="24"/>
          <w:szCs w:val="24"/>
        </w:rPr>
        <w:t xml:space="preserve"> opłata ta </w:t>
      </w:r>
      <w:r w:rsidR="000B1C32">
        <w:rPr>
          <w:b/>
          <w:sz w:val="24"/>
          <w:szCs w:val="24"/>
        </w:rPr>
        <w:t>będzie obniżona o połowę.</w:t>
      </w:r>
      <w:r w:rsidR="001E773D">
        <w:rPr>
          <w:b/>
          <w:sz w:val="24"/>
          <w:szCs w:val="24"/>
        </w:rPr>
        <w:t xml:space="preserve"> Z oferty mogą skorzystać osoby prywatne oraz firmy.</w:t>
      </w:r>
    </w:p>
    <w:p w14:paraId="1BEE04AB" w14:textId="5A1F6783" w:rsidR="004339F7" w:rsidRDefault="006C71DD" w:rsidP="00D31F5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D2623">
        <w:rPr>
          <w:rFonts w:asciiTheme="majorHAnsi" w:hAnsiTheme="majorHAnsi" w:cstheme="majorHAnsi"/>
          <w:bCs/>
          <w:sz w:val="24"/>
          <w:szCs w:val="24"/>
        </w:rPr>
        <w:t>P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romocja potrwa do końca października. Wpisuje się ona w kampanię społeczną „Warto Bezgotówkowo”, w ramach której co roku organizowany jest Tydzień Płatności Bezgotówkowych. </w:t>
      </w:r>
      <w:r w:rsidR="00880905">
        <w:rPr>
          <w:rFonts w:asciiTheme="majorHAnsi" w:hAnsiTheme="majorHAnsi" w:cstheme="majorHAnsi"/>
          <w:bCs/>
          <w:sz w:val="24"/>
          <w:szCs w:val="24"/>
        </w:rPr>
        <w:t>Celem a</w:t>
      </w:r>
      <w:r w:rsidR="00EE0E1C">
        <w:rPr>
          <w:rFonts w:asciiTheme="majorHAnsi" w:hAnsiTheme="majorHAnsi" w:cstheme="majorHAnsi"/>
          <w:bCs/>
          <w:sz w:val="24"/>
          <w:szCs w:val="24"/>
        </w:rPr>
        <w:t>kcj</w:t>
      </w:r>
      <w:r w:rsidR="00880905">
        <w:rPr>
          <w:rFonts w:asciiTheme="majorHAnsi" w:hAnsiTheme="majorHAnsi" w:cstheme="majorHAnsi"/>
          <w:bCs/>
          <w:sz w:val="24"/>
          <w:szCs w:val="24"/>
        </w:rPr>
        <w:t xml:space="preserve">i jest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m.in. </w:t>
      </w:r>
      <w:r w:rsidR="00880905">
        <w:rPr>
          <w:rFonts w:asciiTheme="majorHAnsi" w:hAnsiTheme="majorHAnsi" w:cstheme="majorHAnsi"/>
          <w:bCs/>
          <w:sz w:val="24"/>
          <w:szCs w:val="24"/>
        </w:rPr>
        <w:t>upowszechni</w:t>
      </w:r>
      <w:r w:rsidR="002B786C">
        <w:rPr>
          <w:rFonts w:asciiTheme="majorHAnsi" w:hAnsiTheme="majorHAnsi" w:cstheme="majorHAnsi"/>
          <w:bCs/>
          <w:sz w:val="24"/>
          <w:szCs w:val="24"/>
        </w:rPr>
        <w:t>a</w:t>
      </w:r>
      <w:r w:rsidR="00880905">
        <w:rPr>
          <w:rFonts w:asciiTheme="majorHAnsi" w:hAnsiTheme="majorHAnsi" w:cstheme="majorHAnsi"/>
          <w:bCs/>
          <w:sz w:val="24"/>
          <w:szCs w:val="24"/>
        </w:rPr>
        <w:t xml:space="preserve">nie </w:t>
      </w:r>
      <w:r w:rsidR="00D47F2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80905">
        <w:rPr>
          <w:rFonts w:asciiTheme="majorHAnsi" w:hAnsiTheme="majorHAnsi" w:cstheme="majorHAnsi"/>
          <w:bCs/>
          <w:sz w:val="24"/>
          <w:szCs w:val="24"/>
        </w:rPr>
        <w:t xml:space="preserve">wiedzy o </w:t>
      </w:r>
      <w:r w:rsidR="00411916">
        <w:rPr>
          <w:rFonts w:asciiTheme="majorHAnsi" w:hAnsiTheme="majorHAnsi" w:cstheme="majorHAnsi"/>
          <w:bCs/>
          <w:sz w:val="24"/>
          <w:szCs w:val="24"/>
        </w:rPr>
        <w:t>zalet</w:t>
      </w:r>
      <w:r w:rsidR="00880905">
        <w:rPr>
          <w:rFonts w:asciiTheme="majorHAnsi" w:hAnsiTheme="majorHAnsi" w:cstheme="majorHAnsi"/>
          <w:bCs/>
          <w:sz w:val="24"/>
          <w:szCs w:val="24"/>
        </w:rPr>
        <w:t>ach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bezgotówkowych form płatności i popularyzacja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płatności </w:t>
      </w:r>
      <w:r w:rsidR="00D47F27">
        <w:rPr>
          <w:rFonts w:asciiTheme="majorHAnsi" w:hAnsiTheme="majorHAnsi" w:cstheme="majorHAnsi"/>
          <w:bCs/>
          <w:sz w:val="24"/>
          <w:szCs w:val="24"/>
        </w:rPr>
        <w:t>zbliżeniowych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EE0E1C">
        <w:rPr>
          <w:rFonts w:asciiTheme="majorHAnsi" w:hAnsiTheme="majorHAnsi" w:cstheme="majorHAnsi"/>
          <w:bCs/>
          <w:sz w:val="24"/>
          <w:szCs w:val="24"/>
        </w:rPr>
        <w:t>Wydarzenie zainicjowała Koalicja na Rzecz Obrotu Bezgotówkowego i Mikropłatności.</w:t>
      </w:r>
    </w:p>
    <w:p w14:paraId="518121EA" w14:textId="2AA25224" w:rsidR="00411916" w:rsidRPr="00BD2623" w:rsidRDefault="00D47F27" w:rsidP="00D31F5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Aby skorzystać z </w:t>
      </w:r>
      <w:r w:rsidR="00B321B5">
        <w:rPr>
          <w:rFonts w:asciiTheme="majorHAnsi" w:hAnsiTheme="majorHAnsi" w:cstheme="majorHAnsi"/>
          <w:bCs/>
          <w:sz w:val="24"/>
          <w:szCs w:val="24"/>
        </w:rPr>
        <w:t xml:space="preserve">przygotowanej przez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Diners Club Polska </w:t>
      </w:r>
      <w:r w:rsidR="00980E45">
        <w:rPr>
          <w:rFonts w:asciiTheme="majorHAnsi" w:hAnsiTheme="majorHAnsi" w:cstheme="majorHAnsi"/>
          <w:bCs/>
          <w:sz w:val="24"/>
          <w:szCs w:val="24"/>
        </w:rPr>
        <w:t xml:space="preserve">specjalnej </w:t>
      </w:r>
      <w:r w:rsidR="00B321B5">
        <w:rPr>
          <w:rFonts w:asciiTheme="majorHAnsi" w:hAnsiTheme="majorHAnsi" w:cstheme="majorHAnsi"/>
          <w:bCs/>
          <w:sz w:val="24"/>
          <w:szCs w:val="24"/>
        </w:rPr>
        <w:t xml:space="preserve">oferty </w:t>
      </w:r>
      <w:r>
        <w:rPr>
          <w:rFonts w:asciiTheme="majorHAnsi" w:hAnsiTheme="majorHAnsi" w:cstheme="majorHAnsi"/>
          <w:bCs/>
          <w:sz w:val="24"/>
          <w:szCs w:val="24"/>
        </w:rPr>
        <w:t xml:space="preserve">należy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złożyć wniosek </w:t>
      </w:r>
      <w:r>
        <w:rPr>
          <w:rFonts w:asciiTheme="majorHAnsi" w:hAnsiTheme="majorHAnsi" w:cstheme="majorHAnsi"/>
          <w:bCs/>
          <w:sz w:val="24"/>
          <w:szCs w:val="24"/>
        </w:rPr>
        <w:t xml:space="preserve">o kartę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do </w:t>
      </w:r>
      <w:r>
        <w:rPr>
          <w:rFonts w:asciiTheme="majorHAnsi" w:hAnsiTheme="majorHAnsi" w:cstheme="majorHAnsi"/>
          <w:bCs/>
          <w:sz w:val="24"/>
          <w:szCs w:val="24"/>
        </w:rPr>
        <w:t xml:space="preserve">dnia </w:t>
      </w:r>
      <w:r w:rsidR="00411916">
        <w:rPr>
          <w:rFonts w:asciiTheme="majorHAnsi" w:hAnsiTheme="majorHAnsi" w:cstheme="majorHAnsi"/>
          <w:bCs/>
          <w:sz w:val="24"/>
          <w:szCs w:val="24"/>
        </w:rPr>
        <w:t>31 października</w:t>
      </w:r>
      <w:r>
        <w:rPr>
          <w:rFonts w:asciiTheme="majorHAnsi" w:hAnsiTheme="majorHAnsi" w:cstheme="majorHAnsi"/>
          <w:bCs/>
          <w:sz w:val="24"/>
          <w:szCs w:val="24"/>
        </w:rPr>
        <w:t xml:space="preserve"> włącznie</w:t>
      </w:r>
      <w:r w:rsidR="00411916">
        <w:rPr>
          <w:rFonts w:asciiTheme="majorHAnsi" w:hAnsiTheme="majorHAnsi" w:cstheme="majorHAnsi"/>
          <w:bCs/>
          <w:sz w:val="24"/>
          <w:szCs w:val="24"/>
        </w:rPr>
        <w:t>. Zwolnienie z pierwszej opłaty rocznej obejmuj</w:t>
      </w:r>
      <w:r w:rsidR="00A41329">
        <w:rPr>
          <w:rFonts w:asciiTheme="majorHAnsi" w:hAnsiTheme="majorHAnsi" w:cstheme="majorHAnsi"/>
          <w:bCs/>
          <w:sz w:val="24"/>
          <w:szCs w:val="24"/>
        </w:rPr>
        <w:t>e</w:t>
      </w:r>
      <w:r w:rsidR="003A643B">
        <w:rPr>
          <w:rFonts w:asciiTheme="majorHAnsi" w:hAnsiTheme="majorHAnsi" w:cstheme="majorHAnsi"/>
          <w:bCs/>
          <w:sz w:val="24"/>
          <w:szCs w:val="24"/>
        </w:rPr>
        <w:t xml:space="preserve"> karty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Klasyczne i </w:t>
      </w:r>
      <w:r w:rsidR="003A643B">
        <w:rPr>
          <w:rFonts w:asciiTheme="majorHAnsi" w:hAnsiTheme="majorHAnsi" w:cstheme="majorHAnsi"/>
          <w:bCs/>
          <w:sz w:val="24"/>
          <w:szCs w:val="24"/>
        </w:rPr>
        <w:t xml:space="preserve">LOT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dla osób prywatnych oraz firm. W przypadku prestiżowej karty Premium Vintage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pierwsza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opłata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roczna </w:t>
      </w:r>
      <w:r w:rsidR="00411916">
        <w:rPr>
          <w:rFonts w:asciiTheme="majorHAnsi" w:hAnsiTheme="majorHAnsi" w:cstheme="majorHAnsi"/>
          <w:bCs/>
          <w:sz w:val="24"/>
          <w:szCs w:val="24"/>
        </w:rPr>
        <w:t xml:space="preserve">będzie obniżona o połowę </w:t>
      </w:r>
      <w:r>
        <w:rPr>
          <w:rFonts w:asciiTheme="majorHAnsi" w:hAnsiTheme="majorHAnsi" w:cstheme="majorHAnsi"/>
          <w:bCs/>
          <w:sz w:val="24"/>
          <w:szCs w:val="24"/>
        </w:rPr>
        <w:t xml:space="preserve">tj. do kwoty </w:t>
      </w:r>
      <w:r w:rsidR="00411916">
        <w:rPr>
          <w:rFonts w:asciiTheme="majorHAnsi" w:hAnsiTheme="majorHAnsi" w:cstheme="majorHAnsi"/>
          <w:bCs/>
          <w:sz w:val="24"/>
          <w:szCs w:val="24"/>
        </w:rPr>
        <w:t>500 zł</w:t>
      </w:r>
      <w:r w:rsidR="003A643B">
        <w:rPr>
          <w:rFonts w:asciiTheme="majorHAnsi" w:hAnsiTheme="majorHAnsi" w:cstheme="majorHAnsi"/>
          <w:bCs/>
          <w:sz w:val="24"/>
          <w:szCs w:val="24"/>
        </w:rPr>
        <w:t>.</w:t>
      </w:r>
    </w:p>
    <w:p w14:paraId="61E8E3EB" w14:textId="2B3626C6" w:rsidR="00244904" w:rsidRPr="0067027E" w:rsidRDefault="004339F7" w:rsidP="00955A7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D2623">
        <w:rPr>
          <w:rFonts w:asciiTheme="majorHAnsi" w:hAnsiTheme="majorHAnsi" w:cstheme="majorHAnsi"/>
          <w:bCs/>
          <w:i/>
          <w:iCs/>
          <w:sz w:val="24"/>
          <w:szCs w:val="24"/>
        </w:rPr>
        <w:t>–</w:t>
      </w:r>
      <w:r w:rsidR="006C71DD" w:rsidRPr="00BD262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>Dokonywanie p</w:t>
      </w:r>
      <w:r w:rsidR="0041191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łatności </w:t>
      </w:r>
      <w:r w:rsidR="003A643B">
        <w:rPr>
          <w:rFonts w:asciiTheme="majorHAnsi" w:hAnsiTheme="majorHAnsi" w:cstheme="majorHAnsi"/>
          <w:bCs/>
          <w:i/>
          <w:iCs/>
          <w:sz w:val="24"/>
          <w:szCs w:val="24"/>
        </w:rPr>
        <w:t>bezgotówkow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o zyskuje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stale 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>coraz większą popularność, przynosząc korzyści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,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które d</w:t>
      </w:r>
      <w:r w:rsidR="003A643B">
        <w:rPr>
          <w:rFonts w:asciiTheme="majorHAnsi" w:hAnsiTheme="majorHAnsi" w:cstheme="majorHAnsi"/>
          <w:bCs/>
          <w:i/>
          <w:iCs/>
          <w:sz w:val="24"/>
          <w:szCs w:val="24"/>
        </w:rPr>
        <w:t>ocenia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>ne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2B786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są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szczególnie w obecnym, trudnym czasie.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B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ezpieczeństwo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postrzegane dotychczas bardziej w aspekcie finansowym czy zaawansowanej technologii zyskuje także wymiar dotyczący 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wprost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zdrowia i życia każdego z nas, 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>naj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bardz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iej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osobist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y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i społeczn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>y zarazem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980E45" w:rsidRPr="00BD2623">
        <w:rPr>
          <w:rFonts w:asciiTheme="majorHAnsi" w:hAnsiTheme="majorHAnsi" w:cstheme="majorHAnsi"/>
          <w:bCs/>
          <w:sz w:val="24"/>
          <w:szCs w:val="24"/>
        </w:rPr>
        <w:t xml:space="preserve">– mówi </w:t>
      </w:r>
      <w:r w:rsidR="00980E45" w:rsidRPr="003A643B">
        <w:rPr>
          <w:rFonts w:asciiTheme="majorHAnsi" w:hAnsiTheme="majorHAnsi" w:cstheme="majorHAnsi"/>
          <w:bCs/>
          <w:sz w:val="24"/>
          <w:szCs w:val="24"/>
        </w:rPr>
        <w:t>Paweł Pomianowski,</w:t>
      </w:r>
      <w:r w:rsidR="00980E45" w:rsidRPr="00BD2623">
        <w:rPr>
          <w:rFonts w:asciiTheme="majorHAnsi" w:hAnsiTheme="majorHAnsi" w:cstheme="majorHAnsi"/>
          <w:bCs/>
          <w:sz w:val="24"/>
          <w:szCs w:val="24"/>
        </w:rPr>
        <w:t xml:space="preserve"> Dyrektor Generalny Diners Club Pols</w:t>
      </w:r>
      <w:r w:rsidR="00980E45">
        <w:rPr>
          <w:rFonts w:asciiTheme="majorHAnsi" w:hAnsiTheme="majorHAnsi" w:cstheme="majorHAnsi"/>
          <w:bCs/>
          <w:sz w:val="24"/>
          <w:szCs w:val="24"/>
        </w:rPr>
        <w:t>ka</w:t>
      </w:r>
      <w:r w:rsidR="003955BF">
        <w:rPr>
          <w:rFonts w:asciiTheme="majorHAnsi" w:hAnsiTheme="majorHAnsi" w:cstheme="majorHAnsi"/>
          <w:bCs/>
          <w:sz w:val="24"/>
          <w:szCs w:val="24"/>
        </w:rPr>
        <w:t xml:space="preserve"> -</w:t>
      </w:r>
      <w:r w:rsidR="00980E4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Od wielu lat wspieramy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rozwój 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>płatności bezgotówkow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ych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>, co roku uczestnicz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ąc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w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inicjatywie 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Dnia a następnie </w:t>
      </w:r>
      <w:r w:rsidR="00B321B5">
        <w:rPr>
          <w:rFonts w:asciiTheme="majorHAnsi" w:hAnsiTheme="majorHAnsi" w:cstheme="majorHAnsi"/>
          <w:bCs/>
          <w:i/>
          <w:iCs/>
          <w:sz w:val="24"/>
          <w:szCs w:val="24"/>
        </w:rPr>
        <w:t>Tygodnia Płatności Bezgotówkowych</w:t>
      </w:r>
      <w:r w:rsidR="00C03CA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. 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Propozycja Diners Club Polska </w:t>
      </w:r>
      <w:r w:rsidR="0067027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zawsze </w:t>
      </w:r>
      <w:r w:rsidR="00980E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spotykała się z dużym zainteresowaniem, </w:t>
      </w:r>
      <w:r w:rsidR="0067027E">
        <w:rPr>
          <w:rFonts w:asciiTheme="majorHAnsi" w:hAnsiTheme="majorHAnsi" w:cstheme="majorHAnsi"/>
          <w:bCs/>
          <w:i/>
          <w:iCs/>
          <w:sz w:val="24"/>
          <w:szCs w:val="24"/>
        </w:rPr>
        <w:t>dlatego też po raz kolejny specjalna oferta z</w:t>
      </w:r>
      <w:r w:rsidR="009112CA">
        <w:rPr>
          <w:rFonts w:asciiTheme="majorHAnsi" w:hAnsiTheme="majorHAnsi" w:cstheme="majorHAnsi"/>
          <w:bCs/>
          <w:i/>
          <w:iCs/>
          <w:sz w:val="24"/>
          <w:szCs w:val="24"/>
        </w:rPr>
        <w:t> </w:t>
      </w:r>
      <w:r w:rsidR="0067027E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tej okazji </w:t>
      </w:r>
      <w:r w:rsidR="00A41329">
        <w:rPr>
          <w:rFonts w:asciiTheme="majorHAnsi" w:hAnsiTheme="majorHAnsi" w:cstheme="majorHAnsi"/>
          <w:bCs/>
          <w:i/>
          <w:iCs/>
          <w:sz w:val="24"/>
          <w:szCs w:val="24"/>
        </w:rPr>
        <w:t>po</w:t>
      </w:r>
      <w:r w:rsidR="0067027E">
        <w:rPr>
          <w:rFonts w:asciiTheme="majorHAnsi" w:hAnsiTheme="majorHAnsi" w:cstheme="majorHAnsi"/>
          <w:bCs/>
          <w:i/>
          <w:iCs/>
          <w:sz w:val="24"/>
          <w:szCs w:val="24"/>
        </w:rPr>
        <w:t>trwa dłużej. W tym roku do końca października –</w:t>
      </w:r>
      <w:r w:rsidR="0067027E">
        <w:rPr>
          <w:rFonts w:asciiTheme="majorHAnsi" w:hAnsiTheme="majorHAnsi" w:cstheme="majorHAnsi"/>
          <w:bCs/>
          <w:sz w:val="24"/>
          <w:szCs w:val="24"/>
        </w:rPr>
        <w:t xml:space="preserve"> dodaje. </w:t>
      </w:r>
    </w:p>
    <w:p w14:paraId="42DDDEC2" w14:textId="5C40E5B4" w:rsidR="0067027E" w:rsidRPr="0067027E" w:rsidRDefault="0067027E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7027E">
        <w:rPr>
          <w:rFonts w:asciiTheme="majorHAnsi" w:hAnsiTheme="majorHAnsi" w:cstheme="majorHAnsi"/>
          <w:b/>
          <w:sz w:val="24"/>
          <w:szCs w:val="24"/>
        </w:rPr>
        <w:t>Dodatkowe korzyści</w:t>
      </w:r>
    </w:p>
    <w:p w14:paraId="7FC89E9F" w14:textId="2F37A09B" w:rsidR="00C223E7" w:rsidRDefault="003A643B" w:rsidP="00D31F5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Karty kredytowe</w:t>
      </w:r>
      <w:r w:rsidR="0067027E">
        <w:rPr>
          <w:rFonts w:asciiTheme="majorHAnsi" w:hAnsiTheme="majorHAnsi" w:cstheme="majorHAnsi"/>
          <w:bCs/>
          <w:sz w:val="24"/>
          <w:szCs w:val="24"/>
        </w:rPr>
        <w:t xml:space="preserve"> wydawcy </w:t>
      </w:r>
      <w:r w:rsidR="002B786C">
        <w:rPr>
          <w:rFonts w:asciiTheme="majorHAnsi" w:hAnsiTheme="majorHAnsi" w:cstheme="majorHAnsi"/>
          <w:bCs/>
          <w:sz w:val="24"/>
          <w:szCs w:val="24"/>
        </w:rPr>
        <w:t xml:space="preserve">umożliwiają </w:t>
      </w:r>
      <w:r w:rsidR="00FB6B59">
        <w:rPr>
          <w:rFonts w:asciiTheme="majorHAnsi" w:hAnsiTheme="majorHAnsi" w:cstheme="majorHAnsi"/>
          <w:bCs/>
          <w:sz w:val="24"/>
          <w:szCs w:val="24"/>
        </w:rPr>
        <w:t>dostęp do finansowania na korzystnych warunkach. Posiadacze kart Diners Club w każdej chwili mogą skorzystać z jedne</w:t>
      </w:r>
      <w:r w:rsidR="00A41329">
        <w:rPr>
          <w:rFonts w:asciiTheme="majorHAnsi" w:hAnsiTheme="majorHAnsi" w:cstheme="majorHAnsi"/>
          <w:bCs/>
          <w:sz w:val="24"/>
          <w:szCs w:val="24"/>
        </w:rPr>
        <w:t>go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z najniżej oprocentowanych kredytów w karcie - </w:t>
      </w:r>
      <w:r w:rsidR="00FB6B59" w:rsidRPr="00BD2623">
        <w:rPr>
          <w:rFonts w:asciiTheme="majorHAnsi" w:hAnsiTheme="majorHAnsi" w:cstheme="majorHAnsi"/>
          <w:bCs/>
          <w:sz w:val="24"/>
          <w:szCs w:val="24"/>
        </w:rPr>
        <w:t xml:space="preserve">wynoszącego 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obecnie </w:t>
      </w:r>
      <w:r w:rsidR="00FB6B59" w:rsidRPr="0073211C">
        <w:rPr>
          <w:rFonts w:asciiTheme="majorHAnsi" w:hAnsiTheme="majorHAnsi" w:cstheme="majorHAnsi"/>
          <w:bCs/>
          <w:sz w:val="24"/>
          <w:szCs w:val="24"/>
        </w:rPr>
        <w:t>5,76 proc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. w skali roku. Co ważne, okres bezodsetkowy sięga do 59 dni. Oznacza to, że przez blisko dwa miesiące </w:t>
      </w:r>
      <w:r w:rsidR="00AB5416">
        <w:rPr>
          <w:rFonts w:asciiTheme="majorHAnsi" w:hAnsiTheme="majorHAnsi" w:cstheme="majorHAnsi"/>
          <w:bCs/>
          <w:sz w:val="24"/>
          <w:szCs w:val="24"/>
        </w:rPr>
        <w:t>klienci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nie ponoszą kosztów oprocentowania i dopiero po tym </w:t>
      </w:r>
      <w:r w:rsidR="00EE0E1C">
        <w:rPr>
          <w:rFonts w:asciiTheme="majorHAnsi" w:hAnsiTheme="majorHAnsi" w:cstheme="majorHAnsi"/>
          <w:bCs/>
          <w:sz w:val="24"/>
          <w:szCs w:val="24"/>
        </w:rPr>
        <w:t>czasie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B5416">
        <w:rPr>
          <w:rFonts w:asciiTheme="majorHAnsi" w:hAnsiTheme="majorHAnsi" w:cstheme="majorHAnsi"/>
          <w:bCs/>
          <w:sz w:val="24"/>
          <w:szCs w:val="24"/>
        </w:rPr>
        <w:t>będ</w:t>
      </w:r>
      <w:r w:rsidR="00994B28">
        <w:rPr>
          <w:rFonts w:asciiTheme="majorHAnsi" w:hAnsiTheme="majorHAnsi" w:cstheme="majorHAnsi"/>
          <w:bCs/>
          <w:sz w:val="24"/>
          <w:szCs w:val="24"/>
        </w:rPr>
        <w:t>ą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on</w:t>
      </w:r>
      <w:r w:rsidR="00AB5416">
        <w:rPr>
          <w:rFonts w:asciiTheme="majorHAnsi" w:hAnsiTheme="majorHAnsi" w:cstheme="majorHAnsi"/>
          <w:bCs/>
          <w:sz w:val="24"/>
          <w:szCs w:val="24"/>
        </w:rPr>
        <w:t>e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naliczan</w:t>
      </w:r>
      <w:r w:rsidR="00AB5416">
        <w:rPr>
          <w:rFonts w:asciiTheme="majorHAnsi" w:hAnsiTheme="majorHAnsi" w:cstheme="majorHAnsi"/>
          <w:bCs/>
          <w:sz w:val="24"/>
          <w:szCs w:val="24"/>
        </w:rPr>
        <w:t>e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. Jeśli jednak </w:t>
      </w:r>
      <w:r w:rsidR="00AB5416">
        <w:rPr>
          <w:rFonts w:asciiTheme="majorHAnsi" w:hAnsiTheme="majorHAnsi" w:cstheme="majorHAnsi"/>
          <w:bCs/>
          <w:sz w:val="24"/>
          <w:szCs w:val="24"/>
        </w:rPr>
        <w:t>posiadacz karty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spłaci </w:t>
      </w:r>
      <w:r>
        <w:rPr>
          <w:rFonts w:asciiTheme="majorHAnsi" w:hAnsiTheme="majorHAnsi" w:cstheme="majorHAnsi"/>
          <w:bCs/>
          <w:sz w:val="24"/>
          <w:szCs w:val="24"/>
        </w:rPr>
        <w:t>zobowiązanie przed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tym terminem</w:t>
      </w:r>
      <w:r w:rsidR="00A41329">
        <w:rPr>
          <w:rFonts w:asciiTheme="majorHAnsi" w:hAnsiTheme="majorHAnsi" w:cstheme="majorHAnsi"/>
          <w:bCs/>
          <w:sz w:val="24"/>
          <w:szCs w:val="24"/>
        </w:rPr>
        <w:t>,</w:t>
      </w:r>
      <w:r w:rsidR="00FB6B59">
        <w:rPr>
          <w:rFonts w:asciiTheme="majorHAnsi" w:hAnsiTheme="majorHAnsi" w:cstheme="majorHAnsi"/>
          <w:bCs/>
          <w:sz w:val="24"/>
          <w:szCs w:val="24"/>
        </w:rPr>
        <w:t xml:space="preserve"> nie poniesie żadnych kosztów. Okres bezodsetkowy obejmuje również wypłaty gotówki. Klienci mają także możliwość spłaty </w:t>
      </w:r>
      <w:r>
        <w:rPr>
          <w:rFonts w:asciiTheme="majorHAnsi" w:hAnsiTheme="majorHAnsi" w:cstheme="majorHAnsi"/>
          <w:bCs/>
          <w:sz w:val="24"/>
          <w:szCs w:val="24"/>
        </w:rPr>
        <w:t xml:space="preserve">innych </w:t>
      </w:r>
      <w:r w:rsidR="00D47F27">
        <w:rPr>
          <w:rFonts w:asciiTheme="majorHAnsi" w:hAnsiTheme="majorHAnsi" w:cstheme="majorHAnsi"/>
          <w:bCs/>
          <w:sz w:val="24"/>
          <w:szCs w:val="24"/>
        </w:rPr>
        <w:t xml:space="preserve">zobowiązań </w:t>
      </w:r>
      <w:r>
        <w:rPr>
          <w:rFonts w:asciiTheme="majorHAnsi" w:hAnsiTheme="majorHAnsi" w:cstheme="majorHAnsi"/>
          <w:bCs/>
          <w:sz w:val="24"/>
          <w:szCs w:val="24"/>
        </w:rPr>
        <w:t>kredyt</w:t>
      </w:r>
      <w:r w:rsidR="00D47F27">
        <w:rPr>
          <w:rFonts w:asciiTheme="majorHAnsi" w:hAnsiTheme="majorHAnsi" w:cstheme="majorHAnsi"/>
          <w:bCs/>
          <w:sz w:val="24"/>
          <w:szCs w:val="24"/>
        </w:rPr>
        <w:t xml:space="preserve">owych </w:t>
      </w:r>
      <w:r>
        <w:rPr>
          <w:rFonts w:asciiTheme="majorHAnsi" w:hAnsiTheme="majorHAnsi" w:cstheme="majorHAnsi"/>
          <w:bCs/>
          <w:sz w:val="24"/>
          <w:szCs w:val="24"/>
        </w:rPr>
        <w:t>w ramach dostępnego limitu</w:t>
      </w:r>
      <w:r w:rsidR="00D47F27" w:rsidRPr="00D47F2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47F27">
        <w:rPr>
          <w:rFonts w:asciiTheme="majorHAnsi" w:hAnsiTheme="majorHAnsi" w:cstheme="majorHAnsi"/>
          <w:bCs/>
          <w:sz w:val="24"/>
          <w:szCs w:val="24"/>
        </w:rPr>
        <w:t>karty Diners Club</w:t>
      </w:r>
      <w:r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56BD45D7" w14:textId="77777777" w:rsidR="002B786C" w:rsidRDefault="002B786C" w:rsidP="002B786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 przypadku instrumentów płatniczych Diners Club klienci mogą liczyć również na usługi dodane tj. pakiet ubezpieczeń. </w:t>
      </w:r>
    </w:p>
    <w:p w14:paraId="7553AC0B" w14:textId="76D99176" w:rsidR="009A0D16" w:rsidRPr="00BD2623" w:rsidRDefault="009A0D16" w:rsidP="009A0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2623">
        <w:rPr>
          <w:rFonts w:asciiTheme="majorHAnsi" w:hAnsiTheme="majorHAnsi" w:cstheme="majorHAnsi"/>
          <w:b/>
          <w:sz w:val="24"/>
          <w:szCs w:val="24"/>
        </w:rPr>
        <w:lastRenderedPageBreak/>
        <w:t>Powszechna  akceptacja</w:t>
      </w:r>
    </w:p>
    <w:p w14:paraId="25FC1EFA" w14:textId="70C40FF3" w:rsidR="009A0D16" w:rsidRPr="00BD2623" w:rsidRDefault="009A0D16" w:rsidP="009A0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D2623">
        <w:rPr>
          <w:rFonts w:asciiTheme="majorHAnsi" w:hAnsiTheme="majorHAnsi" w:cstheme="majorHAnsi"/>
          <w:bCs/>
          <w:sz w:val="24"/>
          <w:szCs w:val="24"/>
        </w:rPr>
        <w:t xml:space="preserve">Kartami Diners Club można płacić w większości największych sieci detalicznych, m.in. Auchan, Carrefour, Lidl, Żabka, </w:t>
      </w:r>
      <w:r w:rsidR="00203559">
        <w:rPr>
          <w:rFonts w:asciiTheme="majorHAnsi" w:hAnsiTheme="majorHAnsi" w:cstheme="majorHAnsi"/>
          <w:bCs/>
          <w:sz w:val="24"/>
          <w:szCs w:val="24"/>
        </w:rPr>
        <w:t>P</w:t>
      </w:r>
      <w:r w:rsidR="00C62573">
        <w:rPr>
          <w:rFonts w:asciiTheme="majorHAnsi" w:hAnsiTheme="majorHAnsi" w:cstheme="majorHAnsi"/>
          <w:bCs/>
          <w:sz w:val="24"/>
          <w:szCs w:val="24"/>
        </w:rPr>
        <w:t>epco</w:t>
      </w:r>
      <w:r w:rsidR="00203559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BD2623">
        <w:rPr>
          <w:rFonts w:asciiTheme="majorHAnsi" w:hAnsiTheme="majorHAnsi" w:cstheme="majorHAnsi"/>
          <w:bCs/>
          <w:sz w:val="24"/>
          <w:szCs w:val="24"/>
        </w:rPr>
        <w:t xml:space="preserve">Castorama, IKEA, Leroy Merlin, sieciach aptek Ziko, Dr Max, DOZ oraz stacjach benzynowych – Orlen, Lotos, BP, Shell czy Amic Energy. Wśród akceptantów są także największe marki technologiczne oraz e-commerce, jak Amazon, AliExpress czy Uber. Kartami Diners Club można zapłacić również za bilety komunikacji miejskiej – w serwisach online i aplikacjach. </w:t>
      </w:r>
    </w:p>
    <w:p w14:paraId="02FA8715" w14:textId="17908B48" w:rsidR="00F8375C" w:rsidRPr="00BD2623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68A2BA30" w14:textId="77777777" w:rsidR="00372A61" w:rsidRPr="00BD2623" w:rsidRDefault="00372A61" w:rsidP="00372A6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D2623">
        <w:rPr>
          <w:rFonts w:asciiTheme="majorHAnsi" w:hAnsiTheme="majorHAnsi" w:cstheme="majorHAnsi"/>
          <w:sz w:val="24"/>
          <w:szCs w:val="24"/>
          <w:u w:val="single"/>
        </w:rPr>
        <w:t>Informacja o Diners Club Polska</w:t>
      </w:r>
    </w:p>
    <w:p w14:paraId="45CDB999" w14:textId="3F59067B" w:rsidR="00372A61" w:rsidRPr="00BD2623" w:rsidRDefault="00372A61" w:rsidP="00372A61">
      <w:pPr>
        <w:jc w:val="both"/>
        <w:rPr>
          <w:rFonts w:asciiTheme="majorHAnsi" w:hAnsiTheme="majorHAnsi" w:cstheme="majorHAnsi"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>Diners Club Polska jest jedynym niebankowym podmiotem w Polsce</w:t>
      </w:r>
      <w:r w:rsidR="0042643C" w:rsidRPr="00BD2623">
        <w:rPr>
          <w:rFonts w:asciiTheme="majorHAnsi" w:hAnsiTheme="majorHAnsi" w:cstheme="majorHAnsi"/>
          <w:sz w:val="24"/>
          <w:szCs w:val="24"/>
        </w:rPr>
        <w:t>, który wydaje karty kredytowe</w:t>
      </w:r>
      <w:r w:rsidRPr="00BD2623">
        <w:rPr>
          <w:rFonts w:asciiTheme="majorHAnsi" w:hAnsiTheme="majorHAnsi" w:cstheme="majorHAnsi"/>
          <w:sz w:val="24"/>
          <w:szCs w:val="24"/>
        </w:rPr>
        <w:t xml:space="preserve"> z okresem bezodsetkowym do 59 dni i atrakcyjnym oprocentowaniem kredytu w</w:t>
      </w:r>
      <w:r w:rsidR="00EB0AAD" w:rsidRPr="00BD2623">
        <w:rPr>
          <w:rFonts w:asciiTheme="majorHAnsi" w:hAnsiTheme="majorHAnsi" w:cstheme="majorHAnsi"/>
          <w:sz w:val="24"/>
          <w:szCs w:val="24"/>
        </w:rPr>
        <w:t> </w:t>
      </w:r>
      <w:r w:rsidRPr="00BD2623">
        <w:rPr>
          <w:rFonts w:asciiTheme="majorHAnsi" w:hAnsiTheme="majorHAnsi" w:cstheme="majorHAnsi"/>
          <w:sz w:val="24"/>
          <w:szCs w:val="24"/>
        </w:rPr>
        <w:t>wysokości od 4,32 proc. Karty tego wydawcy można połączyć z największym europejskim programem lojalnościowym - Miles and More. Oferta kart Diners Club jest kierowana do dużych oraz małych i średnich przedsiębiorstw, przedstawicieli wolnych zawodów, podróżników, oraz wszystkich, którzy cenią wygodę i bezpieczeństwo. Karty są akceptowane w ponad 35 mln punktów handlowo-usługowych w ponad 200 państwach i terytoriach zależnych oraz w 1,3 mln bankomatów. Spółka jest licencjobiorcą Diners Club International, najstarszego wydawcy kart płatniczych oraz jednej z największych i najbardziej znanych niebankowych instytucji finansowych na świecie, należącej do Discover Financial Services.</w:t>
      </w:r>
    </w:p>
    <w:p w14:paraId="00560D95" w14:textId="77777777" w:rsidR="00372A61" w:rsidRPr="00BD2623" w:rsidRDefault="00372A61" w:rsidP="00372A61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</w:rPr>
      </w:pPr>
      <w:r w:rsidRPr="00BD2623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Pr="00BD2623">
          <w:rPr>
            <w:rStyle w:val="Hipercze"/>
            <w:rFonts w:asciiTheme="majorHAnsi" w:hAnsiTheme="majorHAnsi" w:cstheme="majorHAnsi"/>
          </w:rPr>
          <w:t>www.dinersclub.pl</w:t>
        </w:r>
      </w:hyperlink>
      <w:r w:rsidRPr="00BD2623">
        <w:rPr>
          <w:rFonts w:asciiTheme="majorHAnsi" w:hAnsiTheme="majorHAnsi" w:cstheme="majorHAnsi"/>
        </w:rPr>
        <w:t xml:space="preserve"> </w:t>
      </w:r>
    </w:p>
    <w:p w14:paraId="0053CF4B" w14:textId="77777777" w:rsidR="00372A61" w:rsidRPr="00BD2623" w:rsidRDefault="00372A61" w:rsidP="00372A6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04A9BC" w14:textId="3B090311" w:rsidR="00F8375C" w:rsidRPr="00BD2623" w:rsidRDefault="00F8375C" w:rsidP="00880FA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F8375C" w:rsidRPr="00BD2623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4DDE" w14:textId="77777777" w:rsidR="00BE5CB8" w:rsidRDefault="00BE5CB8">
      <w:pPr>
        <w:spacing w:after="0" w:line="240" w:lineRule="auto"/>
      </w:pPr>
      <w:r>
        <w:separator/>
      </w:r>
    </w:p>
  </w:endnote>
  <w:endnote w:type="continuationSeparator" w:id="0">
    <w:p w14:paraId="3D4A8DE7" w14:textId="77777777" w:rsidR="00BE5CB8" w:rsidRDefault="00BE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5A6E" w14:textId="77777777" w:rsidR="00BE5CB8" w:rsidRDefault="00BE5CB8">
      <w:pPr>
        <w:spacing w:after="0" w:line="240" w:lineRule="auto"/>
      </w:pPr>
      <w:r>
        <w:separator/>
      </w:r>
    </w:p>
  </w:footnote>
  <w:footnote w:type="continuationSeparator" w:id="0">
    <w:p w14:paraId="3DED28DC" w14:textId="77777777" w:rsidR="00BE5CB8" w:rsidRDefault="00BE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5C"/>
    <w:rsid w:val="00000E31"/>
    <w:rsid w:val="000132E8"/>
    <w:rsid w:val="00027B7F"/>
    <w:rsid w:val="00032E13"/>
    <w:rsid w:val="000352BA"/>
    <w:rsid w:val="00042426"/>
    <w:rsid w:val="00044684"/>
    <w:rsid w:val="0005009F"/>
    <w:rsid w:val="00052C3A"/>
    <w:rsid w:val="0005775A"/>
    <w:rsid w:val="00060BB9"/>
    <w:rsid w:val="00060E56"/>
    <w:rsid w:val="0007148F"/>
    <w:rsid w:val="000752CA"/>
    <w:rsid w:val="0007793D"/>
    <w:rsid w:val="00082FCA"/>
    <w:rsid w:val="00085F4D"/>
    <w:rsid w:val="00091691"/>
    <w:rsid w:val="0009269B"/>
    <w:rsid w:val="00092E49"/>
    <w:rsid w:val="00096D1C"/>
    <w:rsid w:val="000A2F75"/>
    <w:rsid w:val="000A4E16"/>
    <w:rsid w:val="000B1C32"/>
    <w:rsid w:val="000B3B74"/>
    <w:rsid w:val="000B4AB9"/>
    <w:rsid w:val="000B6C7E"/>
    <w:rsid w:val="000C1A85"/>
    <w:rsid w:val="000C1D86"/>
    <w:rsid w:val="000C3D05"/>
    <w:rsid w:val="000C5A12"/>
    <w:rsid w:val="000C6F57"/>
    <w:rsid w:val="000D0A3A"/>
    <w:rsid w:val="000D1BC7"/>
    <w:rsid w:val="000D486B"/>
    <w:rsid w:val="000D6BB2"/>
    <w:rsid w:val="000E1D39"/>
    <w:rsid w:val="000E25BF"/>
    <w:rsid w:val="000F17CE"/>
    <w:rsid w:val="000F4A64"/>
    <w:rsid w:val="001025F0"/>
    <w:rsid w:val="001046C8"/>
    <w:rsid w:val="001065CC"/>
    <w:rsid w:val="00107176"/>
    <w:rsid w:val="00120E66"/>
    <w:rsid w:val="00121B9F"/>
    <w:rsid w:val="00124A34"/>
    <w:rsid w:val="00124FC8"/>
    <w:rsid w:val="00131E4C"/>
    <w:rsid w:val="00132D59"/>
    <w:rsid w:val="00134514"/>
    <w:rsid w:val="001375F9"/>
    <w:rsid w:val="001420CA"/>
    <w:rsid w:val="001533E0"/>
    <w:rsid w:val="00153EAA"/>
    <w:rsid w:val="00167B35"/>
    <w:rsid w:val="00172557"/>
    <w:rsid w:val="00176037"/>
    <w:rsid w:val="00177743"/>
    <w:rsid w:val="001809EC"/>
    <w:rsid w:val="00182007"/>
    <w:rsid w:val="00185B62"/>
    <w:rsid w:val="00192E2B"/>
    <w:rsid w:val="00197FF8"/>
    <w:rsid w:val="001A2117"/>
    <w:rsid w:val="001A3DFB"/>
    <w:rsid w:val="001A6E70"/>
    <w:rsid w:val="001B29D4"/>
    <w:rsid w:val="001B3993"/>
    <w:rsid w:val="001B67EA"/>
    <w:rsid w:val="001B6E11"/>
    <w:rsid w:val="001C140B"/>
    <w:rsid w:val="001C1790"/>
    <w:rsid w:val="001C5B48"/>
    <w:rsid w:val="001C75AA"/>
    <w:rsid w:val="001C777D"/>
    <w:rsid w:val="001E15D5"/>
    <w:rsid w:val="001E6F10"/>
    <w:rsid w:val="001E773D"/>
    <w:rsid w:val="001E7F01"/>
    <w:rsid w:val="001F2F5D"/>
    <w:rsid w:val="001F3DF9"/>
    <w:rsid w:val="001F519C"/>
    <w:rsid w:val="001F7A06"/>
    <w:rsid w:val="00200660"/>
    <w:rsid w:val="00203559"/>
    <w:rsid w:val="00205B03"/>
    <w:rsid w:val="00217DDF"/>
    <w:rsid w:val="0022185D"/>
    <w:rsid w:val="00222FD5"/>
    <w:rsid w:val="002244AA"/>
    <w:rsid w:val="00227231"/>
    <w:rsid w:val="00230DF5"/>
    <w:rsid w:val="002319B8"/>
    <w:rsid w:val="00233982"/>
    <w:rsid w:val="00236CD1"/>
    <w:rsid w:val="00244904"/>
    <w:rsid w:val="00245193"/>
    <w:rsid w:val="00250C3B"/>
    <w:rsid w:val="0025325D"/>
    <w:rsid w:val="00255285"/>
    <w:rsid w:val="0025625F"/>
    <w:rsid w:val="00261C59"/>
    <w:rsid w:val="002630D4"/>
    <w:rsid w:val="00267682"/>
    <w:rsid w:val="00273C6C"/>
    <w:rsid w:val="00280CB0"/>
    <w:rsid w:val="002A1B12"/>
    <w:rsid w:val="002A1F15"/>
    <w:rsid w:val="002A5CE2"/>
    <w:rsid w:val="002A6D69"/>
    <w:rsid w:val="002B0D43"/>
    <w:rsid w:val="002B16B1"/>
    <w:rsid w:val="002B1E0E"/>
    <w:rsid w:val="002B2493"/>
    <w:rsid w:val="002B51C6"/>
    <w:rsid w:val="002B7162"/>
    <w:rsid w:val="002B786C"/>
    <w:rsid w:val="002C08D1"/>
    <w:rsid w:val="002C0EAD"/>
    <w:rsid w:val="002C170A"/>
    <w:rsid w:val="002C31C9"/>
    <w:rsid w:val="002D0787"/>
    <w:rsid w:val="002D1428"/>
    <w:rsid w:val="002D1E7D"/>
    <w:rsid w:val="002D5B13"/>
    <w:rsid w:val="002D7C95"/>
    <w:rsid w:val="002E084D"/>
    <w:rsid w:val="002E4596"/>
    <w:rsid w:val="002E73F1"/>
    <w:rsid w:val="002F3BAE"/>
    <w:rsid w:val="002F7160"/>
    <w:rsid w:val="003110FA"/>
    <w:rsid w:val="003122BD"/>
    <w:rsid w:val="00314386"/>
    <w:rsid w:val="00320E91"/>
    <w:rsid w:val="003214D3"/>
    <w:rsid w:val="003248F0"/>
    <w:rsid w:val="00325479"/>
    <w:rsid w:val="003307C9"/>
    <w:rsid w:val="00330C22"/>
    <w:rsid w:val="0033171C"/>
    <w:rsid w:val="0033226D"/>
    <w:rsid w:val="0034000C"/>
    <w:rsid w:val="003526AB"/>
    <w:rsid w:val="00355D38"/>
    <w:rsid w:val="00371477"/>
    <w:rsid w:val="00372A61"/>
    <w:rsid w:val="0037796D"/>
    <w:rsid w:val="00377E37"/>
    <w:rsid w:val="00384FB9"/>
    <w:rsid w:val="003876EF"/>
    <w:rsid w:val="003955BF"/>
    <w:rsid w:val="00395BA3"/>
    <w:rsid w:val="003A643B"/>
    <w:rsid w:val="003B5C9C"/>
    <w:rsid w:val="003B68BB"/>
    <w:rsid w:val="003C4782"/>
    <w:rsid w:val="003C5E1F"/>
    <w:rsid w:val="003E15BF"/>
    <w:rsid w:val="003E711B"/>
    <w:rsid w:val="003E77F7"/>
    <w:rsid w:val="003E7C60"/>
    <w:rsid w:val="003F3719"/>
    <w:rsid w:val="003F731C"/>
    <w:rsid w:val="004018C7"/>
    <w:rsid w:val="004049D5"/>
    <w:rsid w:val="00404C27"/>
    <w:rsid w:val="00411916"/>
    <w:rsid w:val="00414F25"/>
    <w:rsid w:val="00416712"/>
    <w:rsid w:val="00417929"/>
    <w:rsid w:val="00422017"/>
    <w:rsid w:val="0042643C"/>
    <w:rsid w:val="004320F7"/>
    <w:rsid w:val="00432A08"/>
    <w:rsid w:val="004339F7"/>
    <w:rsid w:val="00437554"/>
    <w:rsid w:val="00437B6F"/>
    <w:rsid w:val="00441066"/>
    <w:rsid w:val="00462ED2"/>
    <w:rsid w:val="00463C86"/>
    <w:rsid w:val="004743FE"/>
    <w:rsid w:val="0047669E"/>
    <w:rsid w:val="00480298"/>
    <w:rsid w:val="00481559"/>
    <w:rsid w:val="0049116F"/>
    <w:rsid w:val="004974E7"/>
    <w:rsid w:val="00497CF4"/>
    <w:rsid w:val="004A516B"/>
    <w:rsid w:val="004A5597"/>
    <w:rsid w:val="004B0B43"/>
    <w:rsid w:val="004B1144"/>
    <w:rsid w:val="004B15B4"/>
    <w:rsid w:val="004B33A4"/>
    <w:rsid w:val="004B3F88"/>
    <w:rsid w:val="004B4D5E"/>
    <w:rsid w:val="004B7C86"/>
    <w:rsid w:val="004E48CE"/>
    <w:rsid w:val="004F77F4"/>
    <w:rsid w:val="0050035C"/>
    <w:rsid w:val="00504BBC"/>
    <w:rsid w:val="005112FB"/>
    <w:rsid w:val="00523C31"/>
    <w:rsid w:val="005337ED"/>
    <w:rsid w:val="00534774"/>
    <w:rsid w:val="00542CFC"/>
    <w:rsid w:val="00545DD7"/>
    <w:rsid w:val="00551AAB"/>
    <w:rsid w:val="005545CF"/>
    <w:rsid w:val="005578C5"/>
    <w:rsid w:val="00557C15"/>
    <w:rsid w:val="00562524"/>
    <w:rsid w:val="00562605"/>
    <w:rsid w:val="00565479"/>
    <w:rsid w:val="00565871"/>
    <w:rsid w:val="0057246E"/>
    <w:rsid w:val="00577274"/>
    <w:rsid w:val="00583137"/>
    <w:rsid w:val="00585C55"/>
    <w:rsid w:val="0059079A"/>
    <w:rsid w:val="00591B54"/>
    <w:rsid w:val="00592B98"/>
    <w:rsid w:val="005A78E9"/>
    <w:rsid w:val="005B24C0"/>
    <w:rsid w:val="005B7867"/>
    <w:rsid w:val="005C4F3E"/>
    <w:rsid w:val="005D00C6"/>
    <w:rsid w:val="005E52CB"/>
    <w:rsid w:val="005F6BD0"/>
    <w:rsid w:val="00601F73"/>
    <w:rsid w:val="006021DF"/>
    <w:rsid w:val="00602341"/>
    <w:rsid w:val="00613F8D"/>
    <w:rsid w:val="00614E42"/>
    <w:rsid w:val="00616857"/>
    <w:rsid w:val="00616D16"/>
    <w:rsid w:val="00621AD1"/>
    <w:rsid w:val="006245BE"/>
    <w:rsid w:val="00624690"/>
    <w:rsid w:val="00625F70"/>
    <w:rsid w:val="00627933"/>
    <w:rsid w:val="00633A1B"/>
    <w:rsid w:val="00636E03"/>
    <w:rsid w:val="006378ED"/>
    <w:rsid w:val="00640EC4"/>
    <w:rsid w:val="00640ED0"/>
    <w:rsid w:val="00641196"/>
    <w:rsid w:val="00642362"/>
    <w:rsid w:val="00650FB7"/>
    <w:rsid w:val="00651CFB"/>
    <w:rsid w:val="00652530"/>
    <w:rsid w:val="0066744A"/>
    <w:rsid w:val="00670202"/>
    <w:rsid w:val="0067027E"/>
    <w:rsid w:val="00670BF6"/>
    <w:rsid w:val="006748D2"/>
    <w:rsid w:val="006749DE"/>
    <w:rsid w:val="00682DF9"/>
    <w:rsid w:val="00695C13"/>
    <w:rsid w:val="006967FA"/>
    <w:rsid w:val="0069797C"/>
    <w:rsid w:val="006A0BCA"/>
    <w:rsid w:val="006B144D"/>
    <w:rsid w:val="006B6372"/>
    <w:rsid w:val="006C5312"/>
    <w:rsid w:val="006C6692"/>
    <w:rsid w:val="006C71DD"/>
    <w:rsid w:val="006D3AB0"/>
    <w:rsid w:val="006D3E2F"/>
    <w:rsid w:val="006E18A2"/>
    <w:rsid w:val="006E2B67"/>
    <w:rsid w:val="006F23A3"/>
    <w:rsid w:val="006F3F26"/>
    <w:rsid w:val="006F64E8"/>
    <w:rsid w:val="007021A7"/>
    <w:rsid w:val="00705242"/>
    <w:rsid w:val="00706F2A"/>
    <w:rsid w:val="00707157"/>
    <w:rsid w:val="007125D6"/>
    <w:rsid w:val="00714076"/>
    <w:rsid w:val="00720186"/>
    <w:rsid w:val="007279FE"/>
    <w:rsid w:val="0073097B"/>
    <w:rsid w:val="00731E5D"/>
    <w:rsid w:val="0073211C"/>
    <w:rsid w:val="00734D70"/>
    <w:rsid w:val="007366B1"/>
    <w:rsid w:val="00740602"/>
    <w:rsid w:val="0075070E"/>
    <w:rsid w:val="00751885"/>
    <w:rsid w:val="00757F30"/>
    <w:rsid w:val="00760C2C"/>
    <w:rsid w:val="00767403"/>
    <w:rsid w:val="00770C4D"/>
    <w:rsid w:val="007819B0"/>
    <w:rsid w:val="00782776"/>
    <w:rsid w:val="00783F4D"/>
    <w:rsid w:val="007934C9"/>
    <w:rsid w:val="00797EE7"/>
    <w:rsid w:val="007A6E1E"/>
    <w:rsid w:val="007A73EC"/>
    <w:rsid w:val="007B16C9"/>
    <w:rsid w:val="007B1A2E"/>
    <w:rsid w:val="007B2E09"/>
    <w:rsid w:val="007B5B49"/>
    <w:rsid w:val="007B7B2B"/>
    <w:rsid w:val="007C1BA8"/>
    <w:rsid w:val="007C6E80"/>
    <w:rsid w:val="007D10B3"/>
    <w:rsid w:val="007D35CF"/>
    <w:rsid w:val="007E06BF"/>
    <w:rsid w:val="007E0B53"/>
    <w:rsid w:val="007E14C2"/>
    <w:rsid w:val="007E38FD"/>
    <w:rsid w:val="007E6886"/>
    <w:rsid w:val="007F4735"/>
    <w:rsid w:val="007F5583"/>
    <w:rsid w:val="00815BA0"/>
    <w:rsid w:val="00822D0D"/>
    <w:rsid w:val="008418E5"/>
    <w:rsid w:val="00843171"/>
    <w:rsid w:val="00844CE3"/>
    <w:rsid w:val="008455F7"/>
    <w:rsid w:val="008505EB"/>
    <w:rsid w:val="00850C51"/>
    <w:rsid w:val="00852DAF"/>
    <w:rsid w:val="00853323"/>
    <w:rsid w:val="00862E3E"/>
    <w:rsid w:val="0086649E"/>
    <w:rsid w:val="008754EF"/>
    <w:rsid w:val="0087783B"/>
    <w:rsid w:val="00877F61"/>
    <w:rsid w:val="00880905"/>
    <w:rsid w:val="00880FAE"/>
    <w:rsid w:val="0088724E"/>
    <w:rsid w:val="00890679"/>
    <w:rsid w:val="0089430A"/>
    <w:rsid w:val="00897515"/>
    <w:rsid w:val="008A000C"/>
    <w:rsid w:val="008A0176"/>
    <w:rsid w:val="008A358A"/>
    <w:rsid w:val="008A43E8"/>
    <w:rsid w:val="008A5564"/>
    <w:rsid w:val="008A69A9"/>
    <w:rsid w:val="008A6E16"/>
    <w:rsid w:val="008B455E"/>
    <w:rsid w:val="008B45F3"/>
    <w:rsid w:val="008B55A3"/>
    <w:rsid w:val="008C1A1A"/>
    <w:rsid w:val="008C67E5"/>
    <w:rsid w:val="008D00C4"/>
    <w:rsid w:val="008D215D"/>
    <w:rsid w:val="008D4C34"/>
    <w:rsid w:val="008D6441"/>
    <w:rsid w:val="008E1F82"/>
    <w:rsid w:val="008E2AB0"/>
    <w:rsid w:val="008E2B96"/>
    <w:rsid w:val="008F573E"/>
    <w:rsid w:val="008F6B32"/>
    <w:rsid w:val="00903CCA"/>
    <w:rsid w:val="00903DE9"/>
    <w:rsid w:val="00903F74"/>
    <w:rsid w:val="009075D9"/>
    <w:rsid w:val="00910A25"/>
    <w:rsid w:val="009112CA"/>
    <w:rsid w:val="00912110"/>
    <w:rsid w:val="00913315"/>
    <w:rsid w:val="009142B9"/>
    <w:rsid w:val="009167D3"/>
    <w:rsid w:val="00920698"/>
    <w:rsid w:val="0092303E"/>
    <w:rsid w:val="00923779"/>
    <w:rsid w:val="00927A64"/>
    <w:rsid w:val="00930E8A"/>
    <w:rsid w:val="00934CB1"/>
    <w:rsid w:val="00934CD9"/>
    <w:rsid w:val="00934EBB"/>
    <w:rsid w:val="00941531"/>
    <w:rsid w:val="00942BA5"/>
    <w:rsid w:val="009474E8"/>
    <w:rsid w:val="00951475"/>
    <w:rsid w:val="00952D41"/>
    <w:rsid w:val="00955A7A"/>
    <w:rsid w:val="0096636E"/>
    <w:rsid w:val="009715AE"/>
    <w:rsid w:val="00972684"/>
    <w:rsid w:val="009726D9"/>
    <w:rsid w:val="00980E45"/>
    <w:rsid w:val="0098322B"/>
    <w:rsid w:val="00990D55"/>
    <w:rsid w:val="00990DAE"/>
    <w:rsid w:val="009924FC"/>
    <w:rsid w:val="00994836"/>
    <w:rsid w:val="00994B28"/>
    <w:rsid w:val="00995A51"/>
    <w:rsid w:val="009A0247"/>
    <w:rsid w:val="009A0D16"/>
    <w:rsid w:val="009A4BC2"/>
    <w:rsid w:val="009A6908"/>
    <w:rsid w:val="009B42D1"/>
    <w:rsid w:val="009C2E5E"/>
    <w:rsid w:val="009C338F"/>
    <w:rsid w:val="009C47D8"/>
    <w:rsid w:val="009C6D37"/>
    <w:rsid w:val="009D3AA4"/>
    <w:rsid w:val="009D6EDB"/>
    <w:rsid w:val="009E5A02"/>
    <w:rsid w:val="009F41C7"/>
    <w:rsid w:val="009F513E"/>
    <w:rsid w:val="009F6B60"/>
    <w:rsid w:val="00A00014"/>
    <w:rsid w:val="00A115A6"/>
    <w:rsid w:val="00A1245F"/>
    <w:rsid w:val="00A14549"/>
    <w:rsid w:val="00A205DB"/>
    <w:rsid w:val="00A217F0"/>
    <w:rsid w:val="00A270A0"/>
    <w:rsid w:val="00A31124"/>
    <w:rsid w:val="00A41329"/>
    <w:rsid w:val="00A4276F"/>
    <w:rsid w:val="00A44C8E"/>
    <w:rsid w:val="00A4786C"/>
    <w:rsid w:val="00A51575"/>
    <w:rsid w:val="00A515A8"/>
    <w:rsid w:val="00A5314C"/>
    <w:rsid w:val="00A53315"/>
    <w:rsid w:val="00A536AE"/>
    <w:rsid w:val="00A536B8"/>
    <w:rsid w:val="00A542A9"/>
    <w:rsid w:val="00A60844"/>
    <w:rsid w:val="00A6265B"/>
    <w:rsid w:val="00A62DF2"/>
    <w:rsid w:val="00A662C0"/>
    <w:rsid w:val="00A66348"/>
    <w:rsid w:val="00A74188"/>
    <w:rsid w:val="00A7425A"/>
    <w:rsid w:val="00A750CB"/>
    <w:rsid w:val="00A81EE2"/>
    <w:rsid w:val="00A82204"/>
    <w:rsid w:val="00A82565"/>
    <w:rsid w:val="00A84354"/>
    <w:rsid w:val="00A95549"/>
    <w:rsid w:val="00AA68A6"/>
    <w:rsid w:val="00AB1F48"/>
    <w:rsid w:val="00AB4528"/>
    <w:rsid w:val="00AB50BA"/>
    <w:rsid w:val="00AB5416"/>
    <w:rsid w:val="00AC1006"/>
    <w:rsid w:val="00AC241F"/>
    <w:rsid w:val="00AC4621"/>
    <w:rsid w:val="00AC5EBB"/>
    <w:rsid w:val="00AD493E"/>
    <w:rsid w:val="00AE0C36"/>
    <w:rsid w:val="00AE1931"/>
    <w:rsid w:val="00AE3E7D"/>
    <w:rsid w:val="00AE5001"/>
    <w:rsid w:val="00AE67FE"/>
    <w:rsid w:val="00AF218D"/>
    <w:rsid w:val="00AF39E4"/>
    <w:rsid w:val="00B003DB"/>
    <w:rsid w:val="00B03EC1"/>
    <w:rsid w:val="00B04C24"/>
    <w:rsid w:val="00B10195"/>
    <w:rsid w:val="00B10DEC"/>
    <w:rsid w:val="00B11A8D"/>
    <w:rsid w:val="00B14E92"/>
    <w:rsid w:val="00B166EE"/>
    <w:rsid w:val="00B321B5"/>
    <w:rsid w:val="00B32E71"/>
    <w:rsid w:val="00B375CF"/>
    <w:rsid w:val="00B45E5D"/>
    <w:rsid w:val="00B47305"/>
    <w:rsid w:val="00B54EF0"/>
    <w:rsid w:val="00B73E73"/>
    <w:rsid w:val="00B807A2"/>
    <w:rsid w:val="00B80EA3"/>
    <w:rsid w:val="00B82242"/>
    <w:rsid w:val="00B826C3"/>
    <w:rsid w:val="00B8321C"/>
    <w:rsid w:val="00B90010"/>
    <w:rsid w:val="00B93900"/>
    <w:rsid w:val="00B94183"/>
    <w:rsid w:val="00B944A5"/>
    <w:rsid w:val="00B974F7"/>
    <w:rsid w:val="00BA00F4"/>
    <w:rsid w:val="00BB0727"/>
    <w:rsid w:val="00BB18F7"/>
    <w:rsid w:val="00BB1E71"/>
    <w:rsid w:val="00BB3DC8"/>
    <w:rsid w:val="00BB7273"/>
    <w:rsid w:val="00BC24A2"/>
    <w:rsid w:val="00BC49AD"/>
    <w:rsid w:val="00BC6316"/>
    <w:rsid w:val="00BD2623"/>
    <w:rsid w:val="00BE5CB8"/>
    <w:rsid w:val="00BE6C84"/>
    <w:rsid w:val="00BF34E3"/>
    <w:rsid w:val="00BF50B4"/>
    <w:rsid w:val="00BF5A4C"/>
    <w:rsid w:val="00BF5E58"/>
    <w:rsid w:val="00C03CA6"/>
    <w:rsid w:val="00C047CD"/>
    <w:rsid w:val="00C05237"/>
    <w:rsid w:val="00C0747C"/>
    <w:rsid w:val="00C13EDB"/>
    <w:rsid w:val="00C14286"/>
    <w:rsid w:val="00C14A92"/>
    <w:rsid w:val="00C15D41"/>
    <w:rsid w:val="00C223E7"/>
    <w:rsid w:val="00C22BBF"/>
    <w:rsid w:val="00C243DB"/>
    <w:rsid w:val="00C33393"/>
    <w:rsid w:val="00C35E95"/>
    <w:rsid w:val="00C413A0"/>
    <w:rsid w:val="00C43F6B"/>
    <w:rsid w:val="00C51B17"/>
    <w:rsid w:val="00C5213E"/>
    <w:rsid w:val="00C60F2F"/>
    <w:rsid w:val="00C62573"/>
    <w:rsid w:val="00C70479"/>
    <w:rsid w:val="00C71EAF"/>
    <w:rsid w:val="00C759A9"/>
    <w:rsid w:val="00C77339"/>
    <w:rsid w:val="00C8452E"/>
    <w:rsid w:val="00C856BE"/>
    <w:rsid w:val="00C85988"/>
    <w:rsid w:val="00C97EC2"/>
    <w:rsid w:val="00CA4E7F"/>
    <w:rsid w:val="00CA50CB"/>
    <w:rsid w:val="00CB24D8"/>
    <w:rsid w:val="00CB441E"/>
    <w:rsid w:val="00CC3045"/>
    <w:rsid w:val="00CD2074"/>
    <w:rsid w:val="00CD526C"/>
    <w:rsid w:val="00CD7D3D"/>
    <w:rsid w:val="00CE02BF"/>
    <w:rsid w:val="00CE1990"/>
    <w:rsid w:val="00CF6613"/>
    <w:rsid w:val="00CF6BC7"/>
    <w:rsid w:val="00CF6D31"/>
    <w:rsid w:val="00D0056A"/>
    <w:rsid w:val="00D075A6"/>
    <w:rsid w:val="00D11B35"/>
    <w:rsid w:val="00D13422"/>
    <w:rsid w:val="00D21404"/>
    <w:rsid w:val="00D2680C"/>
    <w:rsid w:val="00D30A61"/>
    <w:rsid w:val="00D31F5C"/>
    <w:rsid w:val="00D32F3E"/>
    <w:rsid w:val="00D35FF1"/>
    <w:rsid w:val="00D40B3F"/>
    <w:rsid w:val="00D43026"/>
    <w:rsid w:val="00D4389A"/>
    <w:rsid w:val="00D44F7E"/>
    <w:rsid w:val="00D47F27"/>
    <w:rsid w:val="00D52EEA"/>
    <w:rsid w:val="00D6140E"/>
    <w:rsid w:val="00D7000E"/>
    <w:rsid w:val="00D7072F"/>
    <w:rsid w:val="00D727EB"/>
    <w:rsid w:val="00D75511"/>
    <w:rsid w:val="00D769DB"/>
    <w:rsid w:val="00D81C04"/>
    <w:rsid w:val="00D85BB5"/>
    <w:rsid w:val="00D862D9"/>
    <w:rsid w:val="00D86F6D"/>
    <w:rsid w:val="00DA2386"/>
    <w:rsid w:val="00DA2B4E"/>
    <w:rsid w:val="00DA3993"/>
    <w:rsid w:val="00DA5ECB"/>
    <w:rsid w:val="00DB6B8A"/>
    <w:rsid w:val="00DB7EA6"/>
    <w:rsid w:val="00DC5C42"/>
    <w:rsid w:val="00DE09D9"/>
    <w:rsid w:val="00DE7ADC"/>
    <w:rsid w:val="00DF4091"/>
    <w:rsid w:val="00DF4F74"/>
    <w:rsid w:val="00DF64FB"/>
    <w:rsid w:val="00DF6DAD"/>
    <w:rsid w:val="00E024C9"/>
    <w:rsid w:val="00E078A7"/>
    <w:rsid w:val="00E10CE5"/>
    <w:rsid w:val="00E145AC"/>
    <w:rsid w:val="00E1734D"/>
    <w:rsid w:val="00E1792F"/>
    <w:rsid w:val="00E20EFF"/>
    <w:rsid w:val="00E22E8B"/>
    <w:rsid w:val="00E23808"/>
    <w:rsid w:val="00E23CC2"/>
    <w:rsid w:val="00E303F9"/>
    <w:rsid w:val="00E30FB0"/>
    <w:rsid w:val="00E348B0"/>
    <w:rsid w:val="00E3731E"/>
    <w:rsid w:val="00E53717"/>
    <w:rsid w:val="00E70E07"/>
    <w:rsid w:val="00E7121C"/>
    <w:rsid w:val="00E72AE1"/>
    <w:rsid w:val="00E73D3B"/>
    <w:rsid w:val="00E833DB"/>
    <w:rsid w:val="00E92769"/>
    <w:rsid w:val="00E93426"/>
    <w:rsid w:val="00E96FBA"/>
    <w:rsid w:val="00EA53E0"/>
    <w:rsid w:val="00EB0AAD"/>
    <w:rsid w:val="00EB1303"/>
    <w:rsid w:val="00EB6F15"/>
    <w:rsid w:val="00EB6F7D"/>
    <w:rsid w:val="00EB78DC"/>
    <w:rsid w:val="00EB7DF2"/>
    <w:rsid w:val="00EC1FA6"/>
    <w:rsid w:val="00EC3D26"/>
    <w:rsid w:val="00ED1AD4"/>
    <w:rsid w:val="00ED3E14"/>
    <w:rsid w:val="00ED51EC"/>
    <w:rsid w:val="00EE0E1C"/>
    <w:rsid w:val="00EE202C"/>
    <w:rsid w:val="00EE5845"/>
    <w:rsid w:val="00EE6E99"/>
    <w:rsid w:val="00EE7D8F"/>
    <w:rsid w:val="00EF04C6"/>
    <w:rsid w:val="00EF063C"/>
    <w:rsid w:val="00EF2548"/>
    <w:rsid w:val="00EF2E3C"/>
    <w:rsid w:val="00EF6D2E"/>
    <w:rsid w:val="00F00A35"/>
    <w:rsid w:val="00F10B5D"/>
    <w:rsid w:val="00F1338D"/>
    <w:rsid w:val="00F137A7"/>
    <w:rsid w:val="00F15BF6"/>
    <w:rsid w:val="00F17594"/>
    <w:rsid w:val="00F176FD"/>
    <w:rsid w:val="00F17C25"/>
    <w:rsid w:val="00F20A1F"/>
    <w:rsid w:val="00F250FD"/>
    <w:rsid w:val="00F27C3A"/>
    <w:rsid w:val="00F30B01"/>
    <w:rsid w:val="00F35F71"/>
    <w:rsid w:val="00F360DF"/>
    <w:rsid w:val="00F402F0"/>
    <w:rsid w:val="00F40BBA"/>
    <w:rsid w:val="00F509AA"/>
    <w:rsid w:val="00F51473"/>
    <w:rsid w:val="00F576F2"/>
    <w:rsid w:val="00F61C86"/>
    <w:rsid w:val="00F67D9D"/>
    <w:rsid w:val="00F72F0D"/>
    <w:rsid w:val="00F735D4"/>
    <w:rsid w:val="00F77C6D"/>
    <w:rsid w:val="00F77DB1"/>
    <w:rsid w:val="00F81333"/>
    <w:rsid w:val="00F824E5"/>
    <w:rsid w:val="00F8375C"/>
    <w:rsid w:val="00F83F04"/>
    <w:rsid w:val="00F84F89"/>
    <w:rsid w:val="00F85F1F"/>
    <w:rsid w:val="00F86584"/>
    <w:rsid w:val="00F93821"/>
    <w:rsid w:val="00F93883"/>
    <w:rsid w:val="00F9548E"/>
    <w:rsid w:val="00F974A0"/>
    <w:rsid w:val="00FA1310"/>
    <w:rsid w:val="00FA1FC5"/>
    <w:rsid w:val="00FA27E5"/>
    <w:rsid w:val="00FA34F5"/>
    <w:rsid w:val="00FB6B59"/>
    <w:rsid w:val="00FB7095"/>
    <w:rsid w:val="00FC698F"/>
    <w:rsid w:val="00FE3712"/>
    <w:rsid w:val="00FE5632"/>
    <w:rsid w:val="00FE686C"/>
    <w:rsid w:val="00FE75EB"/>
    <w:rsid w:val="00FF00BD"/>
    <w:rsid w:val="00FF1E53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FE5E6F4E-4F05-4283-88D9-0B017D4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27AF-B37C-4E4B-8411-0D63854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Pupiec</dc:creator>
  <cp:lastModifiedBy>Radosław Pupiec</cp:lastModifiedBy>
  <cp:revision>3</cp:revision>
  <cp:lastPrinted>2020-09-29T08:08:00Z</cp:lastPrinted>
  <dcterms:created xsi:type="dcterms:W3CDTF">2020-10-19T13:07:00Z</dcterms:created>
  <dcterms:modified xsi:type="dcterms:W3CDTF">2020-10-19T14:31:00Z</dcterms:modified>
</cp:coreProperties>
</file>